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hd w:val="clear" w:color="auto" w:fill="E8E8E8"/>
        <w:spacing w:lineRule="auto" w:line="240" w:beforeAutospacing="1" w:afterAutospacing="1"/>
        <w:ind w:firstLine="567"/>
        <w:rPr>
          <w:rFonts w:ascii="gothic" w:hAnsi="gothic" w:eastAsia="Times New Roman" w:cs="Times New Roman"/>
          <w:color w:val="000000"/>
          <w:sz w:val="25"/>
          <w:szCs w:val="23"/>
          <w:lang w:eastAsia="ru-RU"/>
        </w:rPr>
      </w:pPr>
      <w:r>
        <w:rPr>
          <w:rFonts w:eastAsia="Times New Roman" w:cs="Times New Roman" w:ascii="gothic" w:hAnsi="gothic"/>
          <w:caps w:val="false"/>
          <w:smallCaps w:val="false"/>
          <w:color w:val="000000"/>
          <w:spacing w:val="0"/>
          <w:sz w:val="25"/>
          <w:szCs w:val="23"/>
          <w:lang w:eastAsia="ru-RU"/>
        </w:rPr>
        <w:t> </w:t>
      </w:r>
      <w:r>
        <w:rPr>
          <w:rFonts w:eastAsia="Times New Roman" w:cs="Times New Roman" w:ascii="verdana;geneva;sans-serif" w:hAnsi="verdana;geneva;sans-serif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  <w:t>Для обеспечения «равного доступа к образованию» для всех обучающихся с учетом разнообразия особых образовательных потребностей и индивидуальных возможностей, в нашей школе созданы специальные условия, в т.ч. доступ в здания образовательной организации инвалидов и лиц с ограниченными возможностями здоровья (далее — ОВЗ):</w:t>
      </w:r>
      <w:r>
        <w:rPr>
          <w:rFonts w:eastAsia="Times New Roman" w:cs="Times New Roman"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1"/>
          <w:szCs w:val="23"/>
          <w:lang w:eastAsia="ru-RU"/>
        </w:rPr>
        <w:br/>
      </w:r>
      <w:r>
        <w:rPr>
          <w:rFonts w:eastAsia="Times New Roman" w:cs="Times New Roman" w:ascii="verdana;geneva;sans-serif" w:hAnsi="verdana;geneva;sans-serif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  <w:t>- Вход/выход  инвалидов и лиц с ОВЗ производится через главный вход в здание школы .</w:t>
      </w:r>
      <w:r>
        <w:rPr>
          <w:rFonts w:eastAsia="Times New Roman" w:cs="Times New Roman" w:ascii="Verdana;Arial;Helvetica;sans-serif" w:hAnsi="Verdana;Arial;Helvetica;sans-serif"/>
          <w:b w:val="false"/>
          <w:i w:val="false"/>
          <w:caps w:val="false"/>
          <w:smallCaps w:val="false"/>
          <w:color w:val="000000"/>
          <w:spacing w:val="0"/>
          <w:sz w:val="21"/>
          <w:szCs w:val="23"/>
          <w:lang w:eastAsia="ru-RU"/>
        </w:rPr>
        <w:br/>
      </w:r>
      <w:r>
        <w:rPr>
          <w:rFonts w:eastAsia="Times New Roman" w:cs="Times New Roman" w:ascii="verdana;geneva;sans-serif" w:hAnsi="verdana;geneva;sans-serif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  <w:t>- Пандус для инвалидов и лиц с ОВЗ оборудован на ступенях при подъеме у входа в  здания. </w:t>
      </w:r>
    </w:p>
    <w:p>
      <w:pPr>
        <w:pStyle w:val="BodyText"/>
        <w:widowControl/>
        <w:shd w:fill="E8E8E8" w:val="clear"/>
        <w:spacing w:lineRule="auto" w:line="240" w:before="0" w:after="280"/>
        <w:ind w:hanging="0" w:left="0" w:right="0"/>
        <w:rPr>
          <w:rFonts w:ascii="verdana;geneva;sans-serif" w:hAnsi="verdana;geneva;sans-serif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</w:pPr>
      <w:r>
        <w:rPr>
          <w:rFonts w:eastAsia="Times New Roman" w:cs="Times New Roman" w:ascii="verdana;geneva;sans-serif" w:hAnsi="verdana;geneva;sans-serif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  <w:t>- У главного входа предусмотрена двустворчатая распашная дверь.</w:t>
      </w:r>
    </w:p>
    <w:p>
      <w:pPr>
        <w:pStyle w:val="BodyText"/>
        <w:widowControl/>
        <w:shd w:fill="E8E8E8" w:val="clear"/>
        <w:spacing w:lineRule="auto" w:line="240" w:before="0" w:after="280"/>
        <w:ind w:hanging="0" w:left="0" w:right="0"/>
        <w:rPr>
          <w:rFonts w:ascii="verdana;geneva;sans-serif" w:hAnsi="verdana;geneva;sans-serif"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</w:pPr>
      <w:r>
        <w:rPr>
          <w:rFonts w:eastAsia="Times New Roman" w:cs="Times New Roman" w:ascii="verdana;geneva;sans-serif" w:hAnsi="verdana;geneva;sans-serif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  <w:t>Тактильные плитки, напольные метки, устройства для закрепления инвалидных колясок, поручни внутри помещений, в образовательной организации - отсутствуют.</w:t>
      </w:r>
    </w:p>
    <w:p>
      <w:pPr>
        <w:pStyle w:val="BodyText"/>
        <w:widowControl/>
        <w:shd w:fill="E8E8E8" w:val="clear"/>
        <w:spacing w:lineRule="auto" w:line="240" w:before="0" w:after="280"/>
        <w:ind w:hanging="0" w:left="0" w:right="0"/>
        <w:rPr>
          <w:rFonts w:ascii="verdana;geneva;sans-serif" w:hAnsi="verdana;geneva;sans-serif" w:eastAsia="Times New Roman" w:cs="Times New Roman"/>
          <w:caps w:val="false"/>
          <w:smallCaps w:val="false"/>
          <w:color w:val="000000"/>
          <w:spacing w:val="0"/>
          <w:sz w:val="24"/>
          <w:szCs w:val="23"/>
          <w:lang w:eastAsia="ru-RU"/>
        </w:rPr>
      </w:pPr>
      <w:r>
        <w:rPr>
          <w:rFonts w:eastAsia="Times New Roman" w:cs="Times New Roman" w:ascii="verdana;geneva;sans-serif" w:hAnsi="verdana;geneva;sans-serif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  <w:t>Отсутствует специально оборудованный санузел (поручни, специализированное сантехническое оборудование).</w:t>
      </w:r>
    </w:p>
    <w:p>
      <w:pPr>
        <w:pStyle w:val="BodyText"/>
        <w:widowControl/>
        <w:shd w:fill="E8E8E8" w:val="clear"/>
        <w:spacing w:lineRule="auto" w:line="240" w:before="0" w:after="280"/>
        <w:ind w:hanging="0" w:left="0" w:right="0"/>
        <w:rPr>
          <w:rFonts w:ascii="verdana;geneva;sans-serif" w:hAnsi="verdana;geneva;sans-serif" w:eastAsia="Times New Roman" w:cs="Times New Roman"/>
          <w:color w:val="000000"/>
          <w:sz w:val="24"/>
          <w:szCs w:val="23"/>
          <w:lang w:eastAsia="ru-RU"/>
        </w:rPr>
      </w:pPr>
      <w:r>
        <w:rPr>
          <w:rFonts w:eastAsia="Times New Roman" w:cs="Times New Roman" w:ascii="verdana;geneva;sans-serif" w:hAnsi="verdana;geneva;sans-serif"/>
          <w:b w:val="false"/>
          <w:i w:val="false"/>
          <w:caps w:val="false"/>
          <w:smallCaps w:val="false"/>
          <w:color w:val="000000"/>
          <w:spacing w:val="0"/>
          <w:sz w:val="24"/>
          <w:szCs w:val="23"/>
          <w:lang w:eastAsia="ru-RU"/>
        </w:rPr>
        <w:t>При необходимости для обеспечения доступа в здание образовательной организации инвалиду или лицу с ОВЗ будет предоставлено сопровождающее лицо.</w:t>
      </w:r>
      <w:bookmarkStart w:id="0" w:name="_GoBack"/>
      <w:bookmarkEnd w:id="0"/>
    </w:p>
    <w:sectPr>
      <w:type w:val="nextPage"/>
      <w:pgSz w:w="11906" w:h="16838"/>
      <w:pgMar w:left="1418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gothic">
    <w:altName w:val="msgothic"/>
    <w:charset w:val="cc"/>
    <w:family w:val="roman"/>
    <w:pitch w:val="variable"/>
  </w:font>
  <w:font w:name="verdana">
    <w:altName w:val="geneva"/>
    <w:charset w:val="cc"/>
    <w:family w:val="auto"/>
    <w:pitch w:val="default"/>
  </w:font>
  <w:font w:name="Verdana">
    <w:altName w:val="Arial"/>
    <w:charset w:val="cc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c1541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703a9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LibreOffice/25.2.5.2$Windows_X86_64 LibreOffice_project/03d19516eb2e1dd5d4ccd751a0d6f35f35e08022</Application>
  <AppVersion>15.0000</AppVersion>
  <Pages>1</Pages>
  <Words>123</Words>
  <Characters>836</Characters>
  <CharactersWithSpaces>959</CharactersWithSpaces>
  <Paragraphs>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2019-02-09T12:10:00Z</dcterms:created>
  <dc:creator>Абубакар</dc:creator>
  <dc:description/>
  <dc:language>ru-RU</dc:language>
  <cp:lastModifiedBy/>
  <dcterms:modified xsi:type="dcterms:W3CDTF">2025-09-24T10:33:17Z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